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adjustRightInd/>
        <w:snapToGrid/>
        <w:spacing w:lineRule="auto" w:line="360"/>
        <w:jc w:val="center"/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</w:pP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关于加强新常态化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  <w:lang w:eastAsia="zh-CN"/>
        </w:rPr>
        <w:t>疫情</w:t>
      </w:r>
      <w:r>
        <w:rPr>
          <w:rFonts w:ascii="方正小标宋简体" w:cs="方正小标宋简体" w:eastAsia="方正小标宋简体" w:hAnsi="方正小标宋简体" w:hint="eastAsia"/>
          <w:b w:val="false"/>
          <w:bCs w:val="false"/>
          <w:sz w:val="44"/>
          <w:szCs w:val="44"/>
        </w:rPr>
        <w:t>防控的通知</w:t>
      </w:r>
    </w:p>
    <w:p>
      <w:pPr>
        <w:pStyle w:val="style0"/>
        <w:adjustRightInd/>
        <w:snapToGrid/>
        <w:spacing w:lineRule="auto" w:line="360"/>
        <w:ind w:firstLine="420" w:firstLineChars="200"/>
        <w:rPr/>
      </w:pPr>
    </w:p>
    <w:p>
      <w:pPr>
        <w:pStyle w:val="style0"/>
        <w:adjustRightInd/>
        <w:snapToGrid/>
        <w:spacing w:lineRule="auto" w:line="36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各部门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（</w:t>
      </w:r>
      <w:r>
        <w:rPr>
          <w:rFonts w:ascii="仿宋_GB2312" w:cs="仿宋_GB2312" w:eastAsia="仿宋_GB2312" w:hAnsi="仿宋_GB2312" w:hint="default"/>
          <w:sz w:val="32"/>
          <w:szCs w:val="32"/>
        </w:rPr>
        <w:t>单位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）</w:t>
      </w:r>
      <w:r>
        <w:rPr>
          <w:rFonts w:ascii="仿宋_GB2312" w:cs="仿宋_GB2312" w:eastAsia="仿宋_GB2312" w:hAnsi="仿宋_GB2312" w:hint="default"/>
          <w:sz w:val="32"/>
          <w:szCs w:val="32"/>
        </w:rPr>
        <w:t>、二级学院：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根据南昌突发疫情防控前方指挥部《关于恢复常态化疫情防控的通告》“从3月28日开始，全市除封控区、管控区以外的其他区域全面恢复到常态化防控阶段”的相关内容，鉴于社会基本面清零不等于“零新增”，“解封”不等于“解防”，低风险不等于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“</w:t>
      </w:r>
      <w:r>
        <w:rPr>
          <w:rFonts w:ascii="仿宋_GB2312" w:cs="仿宋_GB2312" w:eastAsia="仿宋_GB2312" w:hAnsi="仿宋_GB2312" w:hint="default"/>
          <w:sz w:val="32"/>
          <w:szCs w:val="32"/>
        </w:rPr>
        <w:t>零风险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”</w:t>
      </w:r>
      <w:r>
        <w:rPr>
          <w:rFonts w:ascii="仿宋_GB2312" w:cs="仿宋_GB2312" w:eastAsia="仿宋_GB2312" w:hAnsi="仿宋_GB2312" w:hint="default"/>
          <w:sz w:val="32"/>
          <w:szCs w:val="32"/>
        </w:rPr>
        <w:t>，为切实保障全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校</w:t>
      </w:r>
      <w:r>
        <w:rPr>
          <w:rFonts w:ascii="仿宋_GB2312" w:cs="仿宋_GB2312" w:eastAsia="仿宋_GB2312" w:hAnsi="仿宋_GB2312" w:hint="default"/>
          <w:sz w:val="32"/>
          <w:szCs w:val="32"/>
        </w:rPr>
        <w:t>师生员工的生命安全和身体健康，确保校园安全稳定，特作如下通知，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希望</w:t>
      </w:r>
      <w:r>
        <w:rPr>
          <w:rFonts w:ascii="仿宋_GB2312" w:cs="仿宋_GB2312" w:eastAsia="仿宋_GB2312" w:hAnsi="仿宋_GB2312" w:hint="default"/>
          <w:sz w:val="32"/>
          <w:szCs w:val="32"/>
        </w:rPr>
        <w:t>认真贯彻执行：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一、所有教师继续实行线上教学，所有学生继续实行“非必要不出门”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的闭环管理</w:t>
      </w:r>
      <w:r>
        <w:rPr>
          <w:rFonts w:ascii="仿宋_GB2312" w:cs="仿宋_GB2312" w:eastAsia="仿宋_GB2312" w:hAnsi="仿宋_GB2312" w:hint="default"/>
          <w:sz w:val="32"/>
          <w:szCs w:val="32"/>
        </w:rPr>
        <w:t>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二、继续要求全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校</w:t>
      </w:r>
      <w:r>
        <w:rPr>
          <w:rFonts w:ascii="仿宋_GB2312" w:cs="仿宋_GB2312" w:eastAsia="仿宋_GB2312" w:hAnsi="仿宋_GB2312" w:hint="default"/>
          <w:sz w:val="32"/>
          <w:szCs w:val="32"/>
        </w:rPr>
        <w:t>教职员工住校，若有特殊情况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需</w:t>
      </w:r>
      <w:r>
        <w:rPr>
          <w:rFonts w:ascii="仿宋_GB2312" w:cs="仿宋_GB2312" w:eastAsia="仿宋_GB2312" w:hAnsi="仿宋_GB2312" w:hint="default"/>
          <w:sz w:val="32"/>
          <w:szCs w:val="32"/>
        </w:rPr>
        <w:t>回家居住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default"/>
          <w:sz w:val="32"/>
          <w:szCs w:val="32"/>
        </w:rPr>
        <w:t>，必须向学校报批，做到学校与非封控或管控区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default"/>
          <w:sz w:val="32"/>
          <w:szCs w:val="32"/>
        </w:rPr>
        <w:t>小区点对点乘坐个人的专用交通工具往返，各部门、单位、二级学院应落实主体责任，严格相关人员的管理，相关人员本身应履行防控责任，切实做到：一是学校到家里点对点，不乘坐公共交通，不外出，不接触外人，不串门、不聚餐、不聚会，不组织、不参加各类聚集性活动；二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是</w:t>
      </w:r>
      <w:r>
        <w:rPr>
          <w:rFonts w:ascii="仿宋_GB2312" w:cs="仿宋_GB2312" w:eastAsia="仿宋_GB2312" w:hAnsi="仿宋_GB2312" w:hint="default"/>
          <w:sz w:val="32"/>
          <w:szCs w:val="32"/>
        </w:rPr>
        <w:t>确保家庭所在地不在封控区和管控区范围内；三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是</w:t>
      </w:r>
      <w:r>
        <w:rPr>
          <w:rFonts w:ascii="仿宋_GB2312" w:cs="仿宋_GB2312" w:eastAsia="仿宋_GB2312" w:hAnsi="仿宋_GB2312" w:hint="default"/>
          <w:sz w:val="32"/>
          <w:szCs w:val="32"/>
        </w:rPr>
        <w:t>确保不经过封控区和管控区范围；四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是</w:t>
      </w:r>
      <w:r>
        <w:rPr>
          <w:rFonts w:ascii="仿宋_GB2312" w:cs="仿宋_GB2312" w:eastAsia="仿宋_GB2312" w:hAnsi="仿宋_GB2312" w:hint="default"/>
          <w:sz w:val="32"/>
          <w:szCs w:val="32"/>
        </w:rPr>
        <w:t>确保 3月 17日以来至少做过 5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次</w:t>
      </w:r>
      <w:r>
        <w:rPr>
          <w:rFonts w:ascii="仿宋_GB2312" w:cs="仿宋_GB2312" w:eastAsia="仿宋_GB2312" w:hAnsi="仿宋_GB2312" w:hint="default"/>
          <w:sz w:val="32"/>
          <w:szCs w:val="32"/>
        </w:rPr>
        <w:t>核酸检测且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为</w:t>
      </w:r>
      <w:r>
        <w:rPr>
          <w:rFonts w:ascii="仿宋_GB2312" w:cs="仿宋_GB2312" w:eastAsia="仿宋_GB2312" w:hAnsi="仿宋_GB2312" w:hint="default"/>
          <w:sz w:val="32"/>
          <w:szCs w:val="32"/>
        </w:rPr>
        <w:t>绿码；五是确保身体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正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常，</w:t>
      </w:r>
      <w:r>
        <w:rPr>
          <w:rFonts w:ascii="仿宋_GB2312" w:cs="仿宋_GB2312" w:eastAsia="仿宋_GB2312" w:hAnsi="仿宋_GB2312" w:hint="default"/>
          <w:sz w:val="32"/>
          <w:szCs w:val="32"/>
        </w:rPr>
        <w:t>健康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无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不适症状</w:t>
      </w:r>
      <w:r>
        <w:rPr>
          <w:rFonts w:ascii="仿宋_GB2312" w:cs="仿宋_GB2312" w:eastAsia="仿宋_GB2312" w:hAnsi="仿宋_GB2312" w:hint="default"/>
          <w:sz w:val="32"/>
          <w:szCs w:val="32"/>
        </w:rPr>
        <w:t>，六是出入校门必须核验健康码、行程码、核酸检测结果、了解体温等身体状况。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三、相关单位必须严格管理，有关个人切实遵守并服从单位工作安排。对于不遵守疫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情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防控</w:t>
      </w:r>
      <w:r>
        <w:rPr>
          <w:rFonts w:ascii="仿宋_GB2312" w:cs="仿宋_GB2312" w:eastAsia="仿宋_GB2312" w:hAnsi="仿宋_GB2312" w:hint="default"/>
          <w:sz w:val="32"/>
          <w:szCs w:val="32"/>
        </w:rPr>
        <w:t>规定的，将严肃追究有关单位和个人的责任。学工处、二级学院继续做好在校学生的日常管理和教育工作；后勤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处</w:t>
      </w:r>
      <w:r>
        <w:rPr>
          <w:rFonts w:ascii="仿宋_GB2312" w:cs="仿宋_GB2312" w:eastAsia="仿宋_GB2312" w:hAnsi="仿宋_GB2312" w:hint="default"/>
          <w:sz w:val="32"/>
          <w:szCs w:val="32"/>
        </w:rPr>
        <w:t>继续做好餐饮、物业、保洁、消毒等保障工作；保卫处继续强化校门管理，做好进出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校门</w:t>
      </w:r>
      <w:r>
        <w:rPr>
          <w:rFonts w:ascii="仿宋_GB2312" w:cs="仿宋_GB2312" w:eastAsia="仿宋_GB2312" w:hAnsi="仿宋_GB2312" w:hint="default"/>
          <w:sz w:val="32"/>
          <w:szCs w:val="32"/>
        </w:rPr>
        <w:t>人员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的</w:t>
      </w:r>
      <w:r>
        <w:rPr>
          <w:rFonts w:ascii="仿宋_GB2312" w:cs="仿宋_GB2312" w:eastAsia="仿宋_GB2312" w:hAnsi="仿宋_GB2312" w:hint="default"/>
          <w:sz w:val="32"/>
          <w:szCs w:val="32"/>
        </w:rPr>
        <w:t>扫码验证，体温检测。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四、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在</w:t>
      </w:r>
      <w:r>
        <w:rPr>
          <w:rFonts w:ascii="仿宋_GB2312" w:cs="仿宋_GB2312" w:eastAsia="仿宋_GB2312" w:hAnsi="仿宋_GB2312" w:hint="default"/>
          <w:sz w:val="32"/>
          <w:szCs w:val="32"/>
        </w:rPr>
        <w:t>校内维修和商业服务的校外人员，</w:t>
      </w:r>
      <w:bookmarkStart w:id="0" w:name="_GoBack"/>
      <w:bookmarkEnd w:id="0"/>
      <w:r>
        <w:rPr>
          <w:rFonts w:ascii="仿宋_GB2312" w:cs="仿宋_GB2312" w:eastAsia="仿宋_GB2312" w:hAnsi="仿宋_GB2312" w:hint="default"/>
          <w:sz w:val="32"/>
          <w:szCs w:val="32"/>
        </w:rPr>
        <w:t>也必须住校，若需要回家居住的，首先必须符合本通知的第二条（进出校园人员要求），并持所在单位开具的工作证明，签署《疫情防控工作承诺书》。如所在单位和个人不履行疫情防控规定的，学校将上报属地有关部门处理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五、继续严格不举办聚集性活动。继续关闭大型室内活动公共场所。食堂不安排聚集性堂食。校车继续暂停运行。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在</w:t>
      </w:r>
      <w:r>
        <w:rPr>
          <w:rFonts w:ascii="仿宋_GB2312" w:cs="仿宋_GB2312" w:eastAsia="仿宋_GB2312" w:hAnsi="仿宋_GB2312" w:hint="default"/>
          <w:sz w:val="32"/>
          <w:szCs w:val="32"/>
        </w:rPr>
        <w:t>校园内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继续要求落实</w:t>
      </w:r>
      <w:r>
        <w:rPr>
          <w:rFonts w:ascii="仿宋_GB2312" w:cs="仿宋_GB2312" w:eastAsia="仿宋_GB2312" w:hAnsi="仿宋_GB2312" w:hint="default"/>
          <w:sz w:val="32"/>
          <w:szCs w:val="32"/>
        </w:rPr>
        <w:t>戴口罩、勤洗手、常通风、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不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聚集、</w:t>
      </w:r>
      <w:r>
        <w:rPr>
          <w:rFonts w:ascii="仿宋_GB2312" w:cs="仿宋_GB2312" w:eastAsia="仿宋_GB2312" w:hAnsi="仿宋_GB2312" w:hint="default"/>
          <w:sz w:val="32"/>
          <w:szCs w:val="32"/>
        </w:rPr>
        <w:t>距一米的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常态化</w:t>
      </w:r>
      <w:r>
        <w:rPr>
          <w:rFonts w:ascii="仿宋_GB2312" w:cs="仿宋_GB2312" w:eastAsia="仿宋_GB2312" w:hAnsi="仿宋_GB2312" w:hint="default"/>
          <w:sz w:val="32"/>
          <w:szCs w:val="32"/>
          <w:lang w:val="en-US"/>
        </w:rPr>
        <w:t>防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控措施</w:t>
      </w:r>
      <w:r>
        <w:rPr>
          <w:rFonts w:ascii="仿宋_GB2312" w:cs="仿宋_GB2312" w:eastAsia="仿宋_GB2312" w:hAnsi="仿宋_GB2312" w:hint="default"/>
          <w:sz w:val="32"/>
          <w:szCs w:val="32"/>
        </w:rPr>
        <w:t>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六、学将根据省教育厅和属地</w:t>
      </w:r>
      <w:r>
        <w:rPr>
          <w:rFonts w:ascii="仿宋_GB2312" w:cs="仿宋_GB2312" w:eastAsia="仿宋_GB2312" w:hAnsi="仿宋_GB2312" w:hint="default"/>
          <w:sz w:val="32"/>
          <w:szCs w:val="32"/>
          <w:lang w:eastAsia="zh-CN"/>
        </w:rPr>
        <w:t>疫情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防控指挥部</w:t>
      </w:r>
      <w:r>
        <w:rPr>
          <w:rFonts w:ascii="仿宋_GB2312" w:cs="仿宋_GB2312" w:eastAsia="仿宋_GB2312" w:hAnsi="仿宋_GB2312" w:hint="default"/>
          <w:sz w:val="32"/>
          <w:szCs w:val="32"/>
        </w:rPr>
        <w:t>的要求，及时发布新的通知。在没有发布新的通知之前，按本通知执行。</w:t>
      </w:r>
    </w:p>
    <w:p>
      <w:pPr>
        <w:pStyle w:val="style0"/>
        <w:adjustRightInd/>
        <w:snapToGrid/>
        <w:spacing w:lineRule="auto" w:line="360"/>
        <w:ind w:firstLine="640" w:firstLineChars="2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特此通知。</w:t>
      </w:r>
    </w:p>
    <w:p>
      <w:pPr>
        <w:pStyle w:val="style0"/>
        <w:adjustRightInd/>
        <w:snapToGrid/>
        <w:spacing w:lineRule="auto" w:line="360"/>
        <w:ind w:firstLine="420" w:firstLineChars="200"/>
        <w:rPr/>
      </w:pPr>
    </w:p>
    <w:p>
      <w:pPr>
        <w:pStyle w:val="style0"/>
        <w:adjustRightInd/>
        <w:snapToGrid/>
        <w:spacing w:lineRule="auto" w:line="360"/>
        <w:jc w:val="right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江西工商职业技术学院疫情防控领导小组</w:t>
      </w:r>
    </w:p>
    <w:p>
      <w:pPr>
        <w:pStyle w:val="style0"/>
        <w:adjustRightInd/>
        <w:snapToGrid/>
        <w:spacing w:lineRule="auto" w:line="360"/>
        <w:ind w:firstLine="4160" w:firstLineChars="1300"/>
        <w:rPr/>
      </w:pPr>
      <w:r>
        <w:rPr>
          <w:rFonts w:ascii="仿宋_GB2312" w:cs="仿宋_GB2312" w:eastAsia="仿宋_GB2312" w:hAnsi="仿宋_GB2312" w:hint="default"/>
          <w:sz w:val="32"/>
          <w:szCs w:val="32"/>
        </w:rPr>
        <w:t>2022年 3月 27日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roma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947</Words>
  <Pages>3</Pages>
  <Characters>953</Characters>
  <Application>WPS Office</Application>
  <Paragraphs>15</Paragraphs>
  <ScaleCrop>false</ScaleCrop>
  <LinksUpToDate>false</LinksUpToDate>
  <CharactersWithSpaces>958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2022-03-27T16:49:00Z</dcterms:created>
  <dc:creator>JAD-AL50</dc:creator>
  <lastModifiedBy>JAD-AL50</lastModifiedBy>
  <dcterms:modified xsi:type="dcterms:W3CDTF">2022-03-27T23:01:13Z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277A1E439B60438FB600947E538E3CB1</vt:lpwstr>
  </property>
</Properties>
</file>